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F36D03" w:rsidRPr="00754642" w:rsidTr="00F36D0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Default="00F36D03" w:rsidP="00F36D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ГРОШЕВ А.М. </w:t>
            </w:r>
            <w:r w:rsidRPr="004125FB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Default="00F36D03" w:rsidP="00F36D0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Pr="004125FB" w:rsidRDefault="00F36D03" w:rsidP="00F36D03">
            <w:pPr>
              <w:shd w:val="clear" w:color="auto" w:fill="FFFFFF"/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4125FB">
              <w:rPr>
                <w:sz w:val="16"/>
                <w:szCs w:val="16"/>
              </w:rPr>
              <w:t xml:space="preserve"> требований п. 2 ст. 24.1 Закона о банкротстве, п. 3.3 Устава Союза АУ «СРО СС», п. 2.2, 3.5.2 Положения о членах Союза в части не представления доказательства продления дополнительн</w:t>
            </w:r>
            <w:r>
              <w:rPr>
                <w:sz w:val="16"/>
                <w:szCs w:val="16"/>
              </w:rPr>
              <w:t>ого страхования ответственности</w:t>
            </w:r>
            <w:r w:rsidRPr="004125FB">
              <w:rPr>
                <w:sz w:val="16"/>
                <w:szCs w:val="16"/>
              </w:rPr>
              <w:t xml:space="preserve">. </w:t>
            </w:r>
          </w:p>
          <w:p w:rsidR="00F36D03" w:rsidRPr="004125FB" w:rsidRDefault="00F36D03" w:rsidP="00F36D03">
            <w:pPr>
              <w:widowControl w:val="0"/>
              <w:ind w:right="21"/>
              <w:jc w:val="both"/>
              <w:rPr>
                <w:spacing w:val="-1"/>
                <w:sz w:val="16"/>
                <w:szCs w:val="16"/>
              </w:rPr>
            </w:pPr>
            <w:r w:rsidRPr="004125FB">
              <w:rPr>
                <w:sz w:val="16"/>
                <w:szCs w:val="16"/>
              </w:rPr>
              <w:t xml:space="preserve">- требований </w:t>
            </w:r>
            <w:r w:rsidRPr="004125FB">
              <w:rPr>
                <w:spacing w:val="-1"/>
                <w:sz w:val="16"/>
                <w:szCs w:val="16"/>
              </w:rPr>
              <w:t>п.5.2.4 Устава Союза и п.3.2.3 Положения о членах Союза в части несвоевременной оплаты членских взносов;</w:t>
            </w:r>
          </w:p>
          <w:p w:rsidR="00F36D03" w:rsidRPr="00754642" w:rsidRDefault="00F36D03" w:rsidP="00F36D03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4125FB">
              <w:rPr>
                <w:spacing w:val="-1"/>
                <w:sz w:val="16"/>
                <w:szCs w:val="16"/>
              </w:rPr>
              <w:t xml:space="preserve">- требований п. 3.2.1 Положения о членах Союза в части не исполнения Решения Совета Союза о внесении дополнительного взноса </w:t>
            </w:r>
            <w:r>
              <w:rPr>
                <w:spacing w:val="-1"/>
                <w:sz w:val="16"/>
                <w:szCs w:val="16"/>
              </w:rPr>
              <w:t>в компенсационный фонд Союза</w:t>
            </w:r>
            <w:r w:rsidRPr="004125FB">
              <w:rPr>
                <w:spacing w:val="-1"/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Default="00F36D03" w:rsidP="00F36D0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Default="00F36D03" w:rsidP="00F3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10.08.2016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Pr="00754642" w:rsidRDefault="00F36D03" w:rsidP="00F36D03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EE7A2F">
              <w:rPr>
                <w:sz w:val="16"/>
                <w:szCs w:val="16"/>
              </w:rPr>
              <w:t xml:space="preserve">платить дополнительный взнос в компенсационный фонд в срок до 01.09.2016. Строго указать на недопустимость нарушений требований законодательства при проведении процедур банкротства, в том числе на недопустимость нарушения сроков оплаты членских взносов. Предупредить, что в случае повторения нарушений требований законодательства при проведении процедур банкротства, а также внутренних документов Союза (в том числе неоплаты членских взносов), к нему будут применены более строгие меры дисциплинарного воздействия. </w:t>
            </w:r>
          </w:p>
        </w:tc>
      </w:tr>
      <w:tr w:rsidR="00F36D03" w:rsidRPr="009938AA" w:rsidTr="00F36D0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Default="00F36D03" w:rsidP="00F36D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МАРИНИЧЕВ А.И. </w:t>
            </w:r>
            <w:r w:rsidRPr="00EE7A2F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Default="00F36D03" w:rsidP="00F36D0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Жалоба ФИНАМ КОМПАНИ ЛИМИТЕД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Default="00F36D03" w:rsidP="00F36D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E7A2F">
              <w:rPr>
                <w:sz w:val="16"/>
                <w:szCs w:val="16"/>
              </w:rPr>
              <w:t xml:space="preserve">требования </w:t>
            </w:r>
            <w:hyperlink r:id="rId4" w:history="1">
              <w:proofErr w:type="spellStart"/>
              <w:r w:rsidRPr="00EE7A2F">
                <w:rPr>
                  <w:sz w:val="16"/>
                  <w:szCs w:val="16"/>
                </w:rPr>
                <w:t>абз</w:t>
              </w:r>
              <w:proofErr w:type="spellEnd"/>
              <w:r w:rsidRPr="00EE7A2F">
                <w:rPr>
                  <w:sz w:val="16"/>
                  <w:szCs w:val="16"/>
                </w:rPr>
                <w:t>. 11 п. 2 ст. 15</w:t>
              </w:r>
            </w:hyperlink>
            <w:r w:rsidRPr="00EE7A2F">
              <w:rPr>
                <w:sz w:val="16"/>
                <w:szCs w:val="16"/>
              </w:rPr>
              <w:t xml:space="preserve"> Закона о банкротстве, </w:t>
            </w:r>
            <w:hyperlink r:id="rId5" w:history="1">
              <w:proofErr w:type="spellStart"/>
              <w:r w:rsidRPr="00EE7A2F">
                <w:rPr>
                  <w:sz w:val="16"/>
                  <w:szCs w:val="16"/>
                </w:rPr>
                <w:t>пп</w:t>
              </w:r>
              <w:proofErr w:type="spellEnd"/>
              <w:r w:rsidRPr="00EE7A2F">
                <w:rPr>
                  <w:sz w:val="16"/>
                  <w:szCs w:val="16"/>
                </w:rPr>
                <w:t>. "г" п. 5</w:t>
              </w:r>
            </w:hyperlink>
            <w:r w:rsidRPr="00EE7A2F">
              <w:rPr>
                <w:sz w:val="16"/>
                <w:szCs w:val="16"/>
              </w:rPr>
              <w:t xml:space="preserve">, </w:t>
            </w:r>
            <w:hyperlink r:id="rId6" w:history="1">
              <w:r w:rsidRPr="00EE7A2F">
                <w:rPr>
                  <w:sz w:val="16"/>
                  <w:szCs w:val="16"/>
                </w:rPr>
                <w:t>п. 9</w:t>
              </w:r>
            </w:hyperlink>
            <w:r w:rsidRPr="00EE7A2F">
              <w:rPr>
                <w:sz w:val="16"/>
                <w:szCs w:val="16"/>
              </w:rPr>
              <w:t xml:space="preserve"> Общих правил подготовки, организации и проведения арбитражным управляющим собраний кредиторов и заседаний комитетов кредиторов, утвержденных Постановлением Правительства РФ от 06.02.2004 № 56, выразившиеся в нарушении порядка включения дополнительных вопросов на рассмотрение собрания кредиторов.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Pr="005B5241" w:rsidRDefault="00F36D03" w:rsidP="00F36D0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Default="00F36D03" w:rsidP="00F3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10.08.2016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Pr="009938AA" w:rsidRDefault="00F36D03" w:rsidP="00F36D03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9938AA">
              <w:rPr>
                <w:sz w:val="16"/>
                <w:szCs w:val="16"/>
              </w:rPr>
              <w:t>Указать на недопустимость нарушений требований законодательства.</w:t>
            </w:r>
          </w:p>
        </w:tc>
      </w:tr>
      <w:tr w:rsidR="00F36D03" w:rsidRPr="009938AA" w:rsidTr="00F36D0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Default="00F36D03" w:rsidP="00F36D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БРОВИН А.М.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Default="00F36D03" w:rsidP="00F36D0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Предписание Прокуратуры Ленинского района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Кирова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Pr="009938AA" w:rsidRDefault="00F36D03" w:rsidP="00F36D03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9938AA">
              <w:rPr>
                <w:sz w:val="16"/>
                <w:szCs w:val="16"/>
              </w:rPr>
              <w:t>- требований подпункта «</w:t>
            </w:r>
            <w:proofErr w:type="spellStart"/>
            <w:r w:rsidRPr="009938AA">
              <w:rPr>
                <w:sz w:val="16"/>
                <w:szCs w:val="16"/>
              </w:rPr>
              <w:t>д</w:t>
            </w:r>
            <w:proofErr w:type="spellEnd"/>
            <w:r w:rsidRPr="009938AA">
              <w:rPr>
                <w:sz w:val="16"/>
                <w:szCs w:val="16"/>
              </w:rPr>
              <w:t>» пункта 6 Правил проведения финансового анализа (Постановление Правительства РФ ОТ 25.06.2003 №367) в части нарушения периода при проведении финансового анализа и порядка расчета коэффициентов;</w:t>
            </w:r>
          </w:p>
          <w:p w:rsidR="00F36D03" w:rsidRPr="009938AA" w:rsidRDefault="00F36D03" w:rsidP="00F36D03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9938AA">
              <w:rPr>
                <w:sz w:val="16"/>
                <w:szCs w:val="16"/>
              </w:rPr>
              <w:t>- требований приложения №3 к Правилам проведения финансового анализа в части отсутствия данных об активах и пассивах должника (поквартальные изменения состава основных средств);</w:t>
            </w:r>
          </w:p>
          <w:p w:rsidR="00F36D03" w:rsidRPr="009938AA" w:rsidRDefault="00F36D03" w:rsidP="00F36D03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9938AA">
              <w:rPr>
                <w:sz w:val="16"/>
                <w:szCs w:val="16"/>
              </w:rPr>
              <w:t>- требований Правил проведения финансового анализа в части отсутствия сведений о хозяйственной, инвестиционной и финансовой деятельности должника, его положения на товарных и иных рынках, а также анализ внешних и внутренних условий деятельности должника и рынков, на которых она осуществляется;</w:t>
            </w:r>
          </w:p>
          <w:p w:rsidR="00F36D03" w:rsidRPr="009938AA" w:rsidRDefault="00F36D03" w:rsidP="00F36D03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9938AA">
              <w:rPr>
                <w:sz w:val="16"/>
                <w:szCs w:val="16"/>
              </w:rPr>
              <w:t xml:space="preserve">- требований Правил проведения </w:t>
            </w:r>
            <w:r w:rsidRPr="009938AA">
              <w:rPr>
                <w:sz w:val="16"/>
                <w:szCs w:val="16"/>
              </w:rPr>
              <w:lastRenderedPageBreak/>
              <w:t>финансового анализа в части отсутствия анализов просроченной кредиторской задолженности и отношения дебиторской задолженности к совокупным активам;</w:t>
            </w:r>
          </w:p>
          <w:p w:rsidR="00F36D03" w:rsidRPr="009938AA" w:rsidRDefault="00F36D03" w:rsidP="00F36D03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9938AA">
              <w:rPr>
                <w:sz w:val="16"/>
                <w:szCs w:val="16"/>
              </w:rPr>
              <w:t>- требований пункта 8 временных Правил проверки признаков фиктивного и преднамеренного банкротства (Постановление Правительства №855 от 27.12.2004) в части отсутствия анализа сделок должника;</w:t>
            </w:r>
          </w:p>
          <w:p w:rsidR="00F36D03" w:rsidRPr="009938AA" w:rsidRDefault="00F36D03" w:rsidP="00F36D03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9938AA">
              <w:rPr>
                <w:sz w:val="16"/>
                <w:szCs w:val="16"/>
              </w:rPr>
              <w:t xml:space="preserve">- требований подпункта «в» пункта 2 раздела </w:t>
            </w:r>
            <w:r w:rsidRPr="009938AA">
              <w:rPr>
                <w:sz w:val="16"/>
                <w:szCs w:val="16"/>
                <w:lang w:val="en-US"/>
              </w:rPr>
              <w:t>I</w:t>
            </w:r>
            <w:r w:rsidRPr="009938AA">
              <w:rPr>
                <w:sz w:val="16"/>
                <w:szCs w:val="16"/>
              </w:rPr>
              <w:t xml:space="preserve"> Временных правил признаков фиктивного и преднамеренного банкротства в части отсутствия исследований договоров, на основании которых производилось отчуждение или приобретение активов должника, изменение структуры активов, увеличение или уменьшение кредиторской задолженности;</w:t>
            </w:r>
          </w:p>
          <w:p w:rsidR="00F36D03" w:rsidRPr="009938AA" w:rsidRDefault="00F36D03" w:rsidP="00F36D03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9938AA">
              <w:rPr>
                <w:sz w:val="16"/>
                <w:szCs w:val="16"/>
              </w:rPr>
              <w:t>- требований Временных правил признаков фиктивного и преднамеренного банкротства в части отсутствия расчетов и обоснования вывода об отсутствии признаков преднамеренного банкротства с указанием сделок должника и действий (бездействия) органов управления должника, проанализированных арбитражным управляющим;</w:t>
            </w:r>
          </w:p>
          <w:p w:rsidR="00F36D03" w:rsidRDefault="00F36D03" w:rsidP="00F36D03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9938AA">
              <w:rPr>
                <w:sz w:val="16"/>
                <w:szCs w:val="16"/>
              </w:rPr>
              <w:t>- требований Временных правил признаков фиктивного и преднамеренного банкротства в части отсутствия квартальных сведений о показателях, что не позволяет произвести анализ поквартальной динамики требуемых коэффициентов.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Pr="00751739" w:rsidRDefault="00F36D03" w:rsidP="00F36D0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 ВКЛЮЧАТЬ в списки кандидатур комиссии по отбору кандидатур АУ в ТЕЧЕНИЕ ОДНОГО МЕСЯЦА со дня наложения взыскания (вступления в силу)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Default="00F36D03" w:rsidP="00F3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10.08.2016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Pr="009938AA" w:rsidRDefault="00F36D03" w:rsidP="00F36D03">
            <w:pPr>
              <w:jc w:val="both"/>
              <w:rPr>
                <w:sz w:val="16"/>
                <w:szCs w:val="16"/>
              </w:rPr>
            </w:pPr>
            <w:r w:rsidRPr="009938AA">
              <w:rPr>
                <w:sz w:val="16"/>
                <w:szCs w:val="16"/>
              </w:rPr>
              <w:t xml:space="preserve"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 и предупредить о том, что в случае продолжения  нарушений, вопрос о его исключении из членов СРО будет вынесен на рассмотрение Совета АУ «СРО СС». </w:t>
            </w:r>
          </w:p>
          <w:p w:rsidR="00F36D03" w:rsidRPr="009938AA" w:rsidRDefault="00F36D03" w:rsidP="00F36D03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F36D03" w:rsidRPr="009938AA" w:rsidTr="00F36D0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Default="00F36D03" w:rsidP="00F36D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ДЕЙНЕГА Т.В. </w:t>
            </w:r>
            <w:r w:rsidRPr="009938AA">
              <w:rPr>
                <w:sz w:val="22"/>
                <w:szCs w:val="22"/>
              </w:rPr>
              <w:t>(Архангельская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Default="00F36D03" w:rsidP="00F36D0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Жалоба МИФНС №11 России по Вологодской области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Pr="009938AA" w:rsidRDefault="00F36D03" w:rsidP="00F36D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938AA">
              <w:rPr>
                <w:sz w:val="16"/>
                <w:szCs w:val="16"/>
              </w:rPr>
              <w:t xml:space="preserve">требования </w:t>
            </w:r>
            <w:hyperlink r:id="rId7" w:history="1">
              <w:r w:rsidRPr="009938AA">
                <w:rPr>
                  <w:sz w:val="16"/>
                  <w:szCs w:val="16"/>
                </w:rPr>
                <w:t>ст.143</w:t>
              </w:r>
            </w:hyperlink>
            <w:r w:rsidRPr="009938AA">
              <w:rPr>
                <w:sz w:val="16"/>
                <w:szCs w:val="16"/>
              </w:rPr>
              <w:t xml:space="preserve"> Закона о банкротстве в части нарушения сроков проведения собраний кредиторов.</w:t>
            </w:r>
          </w:p>
          <w:p w:rsidR="00F36D03" w:rsidRPr="009938AA" w:rsidRDefault="00F36D03" w:rsidP="00F36D03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Default="00F36D03" w:rsidP="00F36D0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Default="00F36D03" w:rsidP="00F36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10.08.2016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3" w:rsidRPr="009938AA" w:rsidRDefault="00F36D03" w:rsidP="00F36D03">
            <w:pPr>
              <w:jc w:val="both"/>
              <w:rPr>
                <w:sz w:val="16"/>
                <w:szCs w:val="16"/>
              </w:rPr>
            </w:pPr>
            <w:r w:rsidRPr="009938AA">
              <w:rPr>
                <w:sz w:val="16"/>
                <w:szCs w:val="16"/>
              </w:rPr>
              <w:t xml:space="preserve"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 Предупредить, что в случае выявления в дальнейшем нарушений  требований законодательства  при проведении процедур банкротства, к нему будут применены более строгие меры дисциплинарного </w:t>
            </w:r>
            <w:r w:rsidRPr="009938AA">
              <w:rPr>
                <w:sz w:val="16"/>
                <w:szCs w:val="16"/>
              </w:rPr>
              <w:lastRenderedPageBreak/>
              <w:t>воздействия.</w:t>
            </w:r>
          </w:p>
        </w:tc>
      </w:tr>
    </w:tbl>
    <w:p w:rsidR="00AF6782" w:rsidRPr="00F36D03" w:rsidRDefault="00AF6782" w:rsidP="00F36D03"/>
    <w:sectPr w:rsidR="00AF6782" w:rsidRPr="00F36D03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48C1"/>
    <w:rsid w:val="004923C5"/>
    <w:rsid w:val="005336CB"/>
    <w:rsid w:val="008148C1"/>
    <w:rsid w:val="00AF6782"/>
    <w:rsid w:val="00F3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6B8E47F9C6147571E45C848E756DFFCF4592D9B75F828DEE2E2AE54CF3641C793AA4C6F011CE64M91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6B8E47F9C6147571E45C848E756DFFCA4D90DEBA51DF87E67726E74BFC3B0B7E73A8C7F011CBM610J" TargetMode="External"/><Relationship Id="rId5" Type="http://schemas.openxmlformats.org/officeDocument/2006/relationships/hyperlink" Target="consultantplus://offline/ref=E36B8E47F9C6147571E45C848E756DFFCA4D90DEBA51DF87E67726E74BFC3B0B7E73A8C7F011CDM614J" TargetMode="External"/><Relationship Id="rId4" Type="http://schemas.openxmlformats.org/officeDocument/2006/relationships/hyperlink" Target="consultantplus://offline/ref=E36B8E47F9C6147571E45C848E756DFFCF4592D9B75F828DEE2E2AE54CF3641C793AA4C6F011CE64M91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2</cp:revision>
  <dcterms:created xsi:type="dcterms:W3CDTF">2018-06-05T13:20:00Z</dcterms:created>
  <dcterms:modified xsi:type="dcterms:W3CDTF">2018-06-05T13:20:00Z</dcterms:modified>
</cp:coreProperties>
</file>