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3724EF" w:rsidRPr="00483D9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Default="003724E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НИКОНОВ С.И. </w:t>
            </w:r>
            <w:r w:rsidRPr="0028590F">
              <w:rPr>
                <w:sz w:val="22"/>
                <w:szCs w:val="22"/>
              </w:rPr>
              <w:t>(Ростовская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Pr="00483D9B" w:rsidRDefault="003724E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</w:t>
            </w:r>
            <w:proofErr w:type="gramStart"/>
            <w:r>
              <w:rPr>
                <w:sz w:val="16"/>
                <w:szCs w:val="16"/>
              </w:rPr>
              <w:t>а ООО</w:t>
            </w:r>
            <w:proofErr w:type="gramEnd"/>
            <w:r>
              <w:rPr>
                <w:sz w:val="16"/>
                <w:szCs w:val="16"/>
              </w:rPr>
              <w:t xml:space="preserve"> «Агро Культура»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Pr="0028590F" w:rsidRDefault="003724EF" w:rsidP="002D3D68">
            <w:pPr>
              <w:ind w:left="23" w:right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8590F">
              <w:rPr>
                <w:sz w:val="16"/>
                <w:szCs w:val="16"/>
              </w:rPr>
              <w:t>бездействи</w:t>
            </w:r>
            <w:r>
              <w:rPr>
                <w:sz w:val="16"/>
                <w:szCs w:val="16"/>
              </w:rPr>
              <w:t>е</w:t>
            </w:r>
            <w:r w:rsidRPr="0028590F">
              <w:rPr>
                <w:sz w:val="16"/>
                <w:szCs w:val="16"/>
              </w:rPr>
              <w:t xml:space="preserve"> конкурсного управляющего Никонова С.И., связанного с не проведением оценки заложенного имущества;</w:t>
            </w:r>
          </w:p>
          <w:p w:rsidR="003724EF" w:rsidRPr="0028590F" w:rsidRDefault="003724EF" w:rsidP="002D3D68">
            <w:pPr>
              <w:pStyle w:val="5"/>
              <w:shd w:val="clear" w:color="auto" w:fill="auto"/>
              <w:spacing w:before="0" w:after="0" w:line="240" w:lineRule="auto"/>
              <w:ind w:left="23" w:right="20"/>
              <w:jc w:val="both"/>
              <w:rPr>
                <w:sz w:val="16"/>
                <w:szCs w:val="16"/>
              </w:rPr>
            </w:pPr>
            <w:r w:rsidRPr="002859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бездействие</w:t>
            </w:r>
            <w:r w:rsidRPr="0028590F">
              <w:rPr>
                <w:sz w:val="16"/>
                <w:szCs w:val="16"/>
              </w:rPr>
              <w:t xml:space="preserve"> конкурсного управляющего Никонова С.И., связанного с не реализацией заложенного имущества;</w:t>
            </w:r>
          </w:p>
          <w:p w:rsidR="003724EF" w:rsidRPr="00483D9B" w:rsidRDefault="003724EF" w:rsidP="002D3D68">
            <w:pPr>
              <w:pStyle w:val="5"/>
              <w:shd w:val="clear" w:color="auto" w:fill="auto"/>
              <w:spacing w:before="0" w:after="0" w:line="240" w:lineRule="auto"/>
              <w:ind w:left="23" w:right="20"/>
              <w:jc w:val="both"/>
              <w:rPr>
                <w:sz w:val="16"/>
                <w:szCs w:val="16"/>
              </w:rPr>
            </w:pPr>
            <w:r w:rsidRPr="0028590F">
              <w:rPr>
                <w:sz w:val="16"/>
                <w:szCs w:val="16"/>
              </w:rPr>
              <w:t>- действи</w:t>
            </w:r>
            <w:r>
              <w:rPr>
                <w:sz w:val="16"/>
                <w:szCs w:val="16"/>
              </w:rPr>
              <w:t>е</w:t>
            </w:r>
            <w:r w:rsidRPr="0028590F">
              <w:rPr>
                <w:sz w:val="16"/>
                <w:szCs w:val="16"/>
              </w:rPr>
              <w:t xml:space="preserve"> конкурсного управляющего Никонова С.И., связанного с проведением инвентаризации в не разумные сроки.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Pr="00312E65" w:rsidRDefault="003724E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Default="003724E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27.07.2016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Pr="00483D9B" w:rsidRDefault="003724EF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28590F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банкротства. Предупредить, что в случае повторения нарушений требований законодательства при проведении процедур банкротства, а также в случае неисполнения п.1 настоящего решения по уплате штрафа, к нему будут применены более строгие меры дисциплинарного воздействия.</w:t>
            </w:r>
          </w:p>
        </w:tc>
      </w:tr>
      <w:tr w:rsidR="003724EF" w:rsidRPr="0028590F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Default="003724E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РОМАНОВ Ю.П. </w:t>
            </w:r>
            <w:r w:rsidRPr="0028590F">
              <w:rPr>
                <w:sz w:val="22"/>
                <w:szCs w:val="22"/>
              </w:rPr>
              <w:t>(</w:t>
            </w:r>
            <w:proofErr w:type="gramStart"/>
            <w:r w:rsidRPr="0028590F">
              <w:rPr>
                <w:sz w:val="22"/>
                <w:szCs w:val="22"/>
              </w:rPr>
              <w:t>Новгородская</w:t>
            </w:r>
            <w:proofErr w:type="gramEnd"/>
            <w:r w:rsidRPr="0028590F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Default="003724E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Pr="0028590F" w:rsidRDefault="003724EF" w:rsidP="002D3D68">
            <w:pPr>
              <w:widowControl w:val="0"/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 w:rsidRPr="0028590F">
              <w:rPr>
                <w:sz w:val="16"/>
                <w:szCs w:val="16"/>
              </w:rPr>
              <w:t>- требований законодательства о несостоятельности (банкротстве), установленные определениями Арбитражного суда Новгородской области;</w:t>
            </w:r>
          </w:p>
          <w:p w:rsidR="003724EF" w:rsidRPr="0028590F" w:rsidRDefault="003724E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28590F">
              <w:rPr>
                <w:sz w:val="16"/>
                <w:szCs w:val="16"/>
              </w:rPr>
              <w:t>- требований п. 4 ст. 13 Закона о банкротстве в части размещения на сайте ЕФРСБ сведен</w:t>
            </w:r>
            <w:r>
              <w:rPr>
                <w:sz w:val="16"/>
                <w:szCs w:val="16"/>
              </w:rPr>
              <w:t>ий о первом собрании кредиторов</w:t>
            </w:r>
            <w:r w:rsidRPr="0028590F">
              <w:rPr>
                <w:sz w:val="16"/>
                <w:szCs w:val="16"/>
              </w:rPr>
              <w:t>;</w:t>
            </w:r>
          </w:p>
          <w:p w:rsidR="003724EF" w:rsidRPr="0028590F" w:rsidRDefault="003724EF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8590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6.1 ст. 28 Закона о банкротстве в части не размещения сведений о результатах проведенной процедуры наблюдения</w:t>
            </w:r>
            <w:r w:rsidRPr="0028590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3724EF" w:rsidRPr="0028590F" w:rsidRDefault="003724E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28590F">
              <w:rPr>
                <w:sz w:val="16"/>
                <w:szCs w:val="16"/>
              </w:rPr>
              <w:t>- типовой формы, отчета конкурсного управляющего о своей деятельности, утвержденной Постановлением Прави</w:t>
            </w:r>
            <w:r>
              <w:rPr>
                <w:sz w:val="16"/>
                <w:szCs w:val="16"/>
              </w:rPr>
              <w:t>тельства РФ от 22.05.2003 №299</w:t>
            </w:r>
            <w:r w:rsidRPr="0028590F">
              <w:rPr>
                <w:sz w:val="16"/>
                <w:szCs w:val="16"/>
              </w:rPr>
              <w:t>;</w:t>
            </w:r>
          </w:p>
          <w:p w:rsidR="003724EF" w:rsidRDefault="003724E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28590F">
              <w:rPr>
                <w:sz w:val="16"/>
                <w:szCs w:val="16"/>
              </w:rPr>
              <w:t>- требований п. 3.2.8 Положения о членах СРО в части привлечения неаккредитованных СРО организаций.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Pr="00312E65" w:rsidRDefault="003724E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Default="003724E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27.07.2016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Pr="0028590F" w:rsidRDefault="003724EF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166A75">
              <w:rPr>
                <w:sz w:val="16"/>
                <w:szCs w:val="16"/>
              </w:rPr>
              <w:t>Строго указать  на недопустимость нарушений требований законодательства при проведении процедур банкротства, в том числе на недопустимость привлечения неаккредитованных организаций. Предупредить, что в случае повторения нарушений требований законодательства при проведении процедур банкротства, а также в случае неисполнения п.1 настоящего решения по уплате штрафа, к нему будут применены более строгие меры дисциплинарного воздействия. При повторном привлечении неаккредитованных при СРО организаций будет применена мера дисциплинарного взыскания в виде штрафа в 30 000 руб.</w:t>
            </w:r>
          </w:p>
        </w:tc>
      </w:tr>
      <w:tr w:rsidR="003724EF" w:rsidRPr="00166A75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Default="003724E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ФЕДУРА П.И. </w:t>
            </w:r>
            <w:r w:rsidRPr="00754642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Default="003724E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Pr="00754642" w:rsidRDefault="003724EF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5464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75464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требований п. 4 ст. 13, п. 7 ст. 12, ст. 28 Закона о банкротстве в части  не размещения на сайте ЕФРСБ сообщений о собраниях кредиторов и об их резу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льтатах за период 2014-2015г.г.</w:t>
            </w:r>
            <w:r w:rsidRPr="0075464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;  </w:t>
            </w:r>
          </w:p>
          <w:p w:rsidR="003724EF" w:rsidRPr="00754642" w:rsidRDefault="003724E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754642">
              <w:rPr>
                <w:sz w:val="16"/>
                <w:szCs w:val="16"/>
              </w:rPr>
              <w:t>- требований п. 6.1 ст. 28 Закона о банкротстве в части не размещения сведений о результатах про</w:t>
            </w:r>
            <w:r>
              <w:rPr>
                <w:sz w:val="16"/>
                <w:szCs w:val="16"/>
              </w:rPr>
              <w:t>веденной процедуры банкротства</w:t>
            </w:r>
            <w:r w:rsidRPr="00754642">
              <w:rPr>
                <w:sz w:val="16"/>
                <w:szCs w:val="16"/>
              </w:rPr>
              <w:t>;</w:t>
            </w:r>
          </w:p>
          <w:p w:rsidR="003724EF" w:rsidRPr="00754642" w:rsidRDefault="003724E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754642">
              <w:rPr>
                <w:sz w:val="16"/>
                <w:szCs w:val="16"/>
              </w:rPr>
              <w:t>- требований п. 6 ст. 28 Закона о банкротстве в части не размещения сообщения о прекращении процедуры конкурсного производства Должника;</w:t>
            </w:r>
          </w:p>
          <w:p w:rsidR="003724EF" w:rsidRPr="00754642" w:rsidRDefault="003724E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754642">
              <w:rPr>
                <w:sz w:val="16"/>
                <w:szCs w:val="16"/>
              </w:rPr>
              <w:t xml:space="preserve">- требований п. 8 ст. 28 Закона о банкротстве в части не указания в сообщениях об открытии конкурсного производства и утверждении конкурсного </w:t>
            </w:r>
            <w:r w:rsidRPr="00754642">
              <w:rPr>
                <w:sz w:val="16"/>
                <w:szCs w:val="16"/>
              </w:rPr>
              <w:lastRenderedPageBreak/>
              <w:t>управляющего размещаемых в газете «Коммерсантъ» и на сайте ЕФРСБ ИНН и СНИЛС арбитражного у</w:t>
            </w:r>
            <w:r>
              <w:rPr>
                <w:sz w:val="16"/>
                <w:szCs w:val="16"/>
              </w:rPr>
              <w:t>правляющего</w:t>
            </w:r>
            <w:r w:rsidRPr="00754642">
              <w:rPr>
                <w:sz w:val="16"/>
                <w:szCs w:val="16"/>
              </w:rPr>
              <w:t>;</w:t>
            </w:r>
          </w:p>
          <w:p w:rsidR="003724EF" w:rsidRPr="00754642" w:rsidRDefault="003724EF" w:rsidP="002D3D68">
            <w:pPr>
              <w:widowControl w:val="0"/>
              <w:ind w:right="21"/>
              <w:jc w:val="both"/>
              <w:rPr>
                <w:spacing w:val="-1"/>
                <w:sz w:val="16"/>
                <w:szCs w:val="16"/>
              </w:rPr>
            </w:pPr>
            <w:r w:rsidRPr="00754642">
              <w:rPr>
                <w:sz w:val="16"/>
                <w:szCs w:val="16"/>
              </w:rPr>
              <w:t xml:space="preserve">- требований </w:t>
            </w:r>
            <w:r w:rsidRPr="00754642">
              <w:rPr>
                <w:spacing w:val="-1"/>
                <w:sz w:val="16"/>
                <w:szCs w:val="16"/>
              </w:rPr>
              <w:t>п.5.2.4 Устава Союза и п.3.2.3 Положения о членах Союза в части несвоевременной оплаты членских взносов;</w:t>
            </w:r>
          </w:p>
          <w:p w:rsidR="003724EF" w:rsidRPr="0028590F" w:rsidRDefault="003724E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754642">
              <w:rPr>
                <w:spacing w:val="-1"/>
                <w:sz w:val="16"/>
                <w:szCs w:val="16"/>
              </w:rPr>
              <w:t>- требований п. 3.2.1 Положения о членах Союза в части не исполнения Решений Совета Союза о внесении дополнительного взноса в компенсационный фонд Союза (Протокол №161 от 30.01.2015, Протокол №184 от 26.02.2016).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Default="003724E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Default="003724E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27.07.2016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F" w:rsidRPr="00754642" w:rsidRDefault="003724EF" w:rsidP="002D3D68">
            <w:pPr>
              <w:jc w:val="both"/>
              <w:rPr>
                <w:sz w:val="16"/>
                <w:szCs w:val="16"/>
              </w:rPr>
            </w:pPr>
            <w:r w:rsidRPr="00754642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нему будут применены более строгие меры дисциплинарного воздействия.</w:t>
            </w:r>
          </w:p>
          <w:p w:rsidR="003724EF" w:rsidRPr="00166A75" w:rsidRDefault="003724EF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24EF"/>
    <w:rsid w:val="003724EF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24E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3724EF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2018-06-05T13:13:00Z</dcterms:created>
  <dcterms:modified xsi:type="dcterms:W3CDTF">2018-06-05T13:13:00Z</dcterms:modified>
</cp:coreProperties>
</file>