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C52A56" w:rsidRPr="00B2125C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Default="00C52A56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САВЧЕНКО А.Е. </w:t>
            </w:r>
            <w:r w:rsidRPr="00DA0711">
              <w:rPr>
                <w:sz w:val="22"/>
                <w:szCs w:val="22"/>
              </w:rPr>
              <w:t>(Калининградская область)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Pr="005B5241" w:rsidRDefault="00C52A5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 xml:space="preserve">Жалоба </w:t>
            </w:r>
            <w:proofErr w:type="spellStart"/>
            <w:r w:rsidRPr="005B5241">
              <w:rPr>
                <w:sz w:val="18"/>
                <w:szCs w:val="18"/>
              </w:rPr>
              <w:t>Алтынпара</w:t>
            </w:r>
            <w:proofErr w:type="spellEnd"/>
            <w:r w:rsidRPr="005B5241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Pr="00BD5DFA" w:rsidRDefault="00C52A56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22"/>
              </w:rPr>
            </w:pPr>
            <w:r w:rsidRPr="00BD5DFA">
              <w:rPr>
                <w:sz w:val="16"/>
                <w:szCs w:val="22"/>
              </w:rPr>
              <w:t xml:space="preserve">- </w:t>
            </w:r>
            <w:proofErr w:type="spellStart"/>
            <w:r w:rsidRPr="00BD5DFA">
              <w:rPr>
                <w:rStyle w:val="a4"/>
                <w:color w:val="000000"/>
                <w:sz w:val="16"/>
                <w:szCs w:val="22"/>
              </w:rPr>
              <w:t>абз</w:t>
            </w:r>
            <w:proofErr w:type="spellEnd"/>
            <w:r w:rsidRPr="00BD5DFA">
              <w:rPr>
                <w:rStyle w:val="a4"/>
                <w:color w:val="000000"/>
                <w:sz w:val="16"/>
                <w:szCs w:val="22"/>
              </w:rPr>
              <w:t xml:space="preserve">. 2 п. 2 ст. 129 ФЗ-127-2002 в части </w:t>
            </w:r>
            <w:r w:rsidRPr="00BD5DFA">
              <w:rPr>
                <w:sz w:val="16"/>
                <w:szCs w:val="22"/>
              </w:rPr>
              <w:t xml:space="preserve">не </w:t>
            </w:r>
            <w:r w:rsidRPr="00BD5DFA">
              <w:rPr>
                <w:rStyle w:val="a4"/>
                <w:color w:val="000000"/>
                <w:sz w:val="16"/>
                <w:szCs w:val="22"/>
              </w:rPr>
              <w:t xml:space="preserve"> размещения на сайте ЕФРСБ сведений </w:t>
            </w:r>
            <w:r w:rsidRPr="00BD5DFA">
              <w:rPr>
                <w:sz w:val="16"/>
                <w:szCs w:val="22"/>
              </w:rPr>
              <w:t>о результатах инвентаризации имущества должника;</w:t>
            </w:r>
          </w:p>
          <w:p w:rsidR="00C52A56" w:rsidRPr="00BD5DFA" w:rsidRDefault="00C52A56" w:rsidP="002D3D68">
            <w:pPr>
              <w:tabs>
                <w:tab w:val="left" w:pos="540"/>
              </w:tabs>
              <w:jc w:val="both"/>
              <w:rPr>
                <w:sz w:val="16"/>
                <w:szCs w:val="22"/>
              </w:rPr>
            </w:pPr>
            <w:r w:rsidRPr="00BD5DFA">
              <w:rPr>
                <w:sz w:val="16"/>
                <w:szCs w:val="22"/>
              </w:rPr>
              <w:t>- п. 4 ст. 20.3 ФЗ-127-2002 в части необоснованного размещения на сайте ЕФРСБ сведений о результатах комитета кредиторов</w:t>
            </w:r>
            <w:r>
              <w:rPr>
                <w:sz w:val="16"/>
                <w:szCs w:val="22"/>
              </w:rPr>
              <w:t>;</w:t>
            </w:r>
          </w:p>
          <w:p w:rsidR="00C52A56" w:rsidRPr="00B2125C" w:rsidRDefault="00C52A56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5DFA">
              <w:rPr>
                <w:sz w:val="16"/>
                <w:szCs w:val="22"/>
              </w:rPr>
              <w:t xml:space="preserve">- п. </w:t>
            </w:r>
            <w:r w:rsidRPr="00BD5DFA">
              <w:rPr>
                <w:rStyle w:val="a4"/>
                <w:color w:val="000000"/>
                <w:sz w:val="16"/>
                <w:szCs w:val="22"/>
              </w:rPr>
              <w:t xml:space="preserve">5 статьи 201.6 </w:t>
            </w:r>
            <w:r w:rsidRPr="00BD5DFA">
              <w:rPr>
                <w:sz w:val="16"/>
                <w:szCs w:val="22"/>
              </w:rPr>
              <w:t>ФЗ-127-2002</w:t>
            </w:r>
            <w:r w:rsidRPr="00BD5DFA">
              <w:rPr>
                <w:rStyle w:val="a4"/>
                <w:color w:val="000000"/>
                <w:sz w:val="16"/>
                <w:szCs w:val="22"/>
              </w:rPr>
              <w:t xml:space="preserve"> в части нарушения права участников строительства на участие в собрани</w:t>
            </w:r>
            <w:r>
              <w:rPr>
                <w:rStyle w:val="a4"/>
                <w:color w:val="000000"/>
                <w:sz w:val="16"/>
                <w:szCs w:val="22"/>
              </w:rPr>
              <w:t>и кредиторов</w:t>
            </w:r>
            <w:r w:rsidRPr="00BD5DFA">
              <w:rPr>
                <w:rStyle w:val="a4"/>
                <w:color w:val="000000"/>
                <w:sz w:val="16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Pr="00BD5DFA" w:rsidRDefault="00C52A56" w:rsidP="002D3D68">
            <w:pPr>
              <w:jc w:val="center"/>
              <w:rPr>
                <w:sz w:val="20"/>
                <w:szCs w:val="20"/>
              </w:rPr>
            </w:pPr>
            <w:r w:rsidRPr="00BD5DFA">
              <w:rPr>
                <w:sz w:val="20"/>
                <w:szCs w:val="20"/>
              </w:rPr>
              <w:t>К дисциплинарной ответственности не привлекать, ограничиться ранее наложенным взысканием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Default="00C52A5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01.07.2015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Pr="00B2125C" w:rsidRDefault="00C52A56" w:rsidP="002D3D6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22"/>
              </w:rPr>
              <w:t>Строго</w:t>
            </w:r>
            <w:r w:rsidRPr="00BD5DFA">
              <w:rPr>
                <w:sz w:val="16"/>
                <w:szCs w:val="22"/>
              </w:rPr>
              <w:t xml:space="preserve"> указать на недопустимость нарушений требований законодательства при проведении процедур банкротства, в части указания сведений в сообщениях по делам о несостоятельности (банкротстве) и проведения собраний кредиторов. Предупредить, что в случае повторения нарушений требований законодательства при проведении процедур банкротства, к нему будут применены более строгие меры дисциплинарного воздействия.</w:t>
            </w:r>
          </w:p>
        </w:tc>
      </w:tr>
      <w:tr w:rsidR="00C52A56" w:rsidRPr="00B2125C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Default="00C52A56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ЛЫСЕНКО С.А. </w:t>
            </w:r>
            <w:r w:rsidRPr="002E51D3">
              <w:rPr>
                <w:sz w:val="22"/>
                <w:szCs w:val="22"/>
              </w:rPr>
              <w:t>(Москва)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Pr="005B5241" w:rsidRDefault="00C52A5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 xml:space="preserve">Жалоба ИФНС России №33 по </w:t>
            </w:r>
            <w:proofErr w:type="gramStart"/>
            <w:r w:rsidRPr="005B5241">
              <w:rPr>
                <w:sz w:val="18"/>
                <w:szCs w:val="18"/>
              </w:rPr>
              <w:t>г</w:t>
            </w:r>
            <w:proofErr w:type="gramEnd"/>
            <w:r w:rsidRPr="005B5241">
              <w:rPr>
                <w:sz w:val="18"/>
                <w:szCs w:val="18"/>
              </w:rPr>
              <w:t>. Москве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Pr="003A10FE" w:rsidRDefault="00C52A56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- </w:t>
            </w:r>
            <w:r w:rsidRPr="003A10FE">
              <w:rPr>
                <w:sz w:val="16"/>
                <w:szCs w:val="22"/>
              </w:rPr>
              <w:t>требований с п. 1 ст. 143 ФЗ-127-2002 в части нарушения периодичности проведения собрания кредиторов;</w:t>
            </w:r>
          </w:p>
          <w:p w:rsidR="00C52A56" w:rsidRPr="003A10FE" w:rsidRDefault="00C52A56" w:rsidP="002D3D68">
            <w:pPr>
              <w:jc w:val="both"/>
              <w:rPr>
                <w:sz w:val="16"/>
                <w:szCs w:val="22"/>
              </w:rPr>
            </w:pPr>
            <w:r w:rsidRPr="003A10FE">
              <w:rPr>
                <w:sz w:val="16"/>
                <w:szCs w:val="22"/>
              </w:rPr>
              <w:t xml:space="preserve">- требований </w:t>
            </w:r>
            <w:r w:rsidRPr="003A10FE">
              <w:rPr>
                <w:rStyle w:val="a4"/>
                <w:color w:val="000000"/>
                <w:sz w:val="16"/>
                <w:szCs w:val="22"/>
              </w:rPr>
              <w:t xml:space="preserve">п. 4 ст. 13, ст. </w:t>
            </w:r>
            <w:r w:rsidRPr="003A10FE">
              <w:rPr>
                <w:sz w:val="16"/>
                <w:szCs w:val="22"/>
              </w:rPr>
              <w:t>28 ФЗ-127-2002 части нарушения сроков публикации на сайте ЕФРСБ ув</w:t>
            </w:r>
            <w:r>
              <w:rPr>
                <w:sz w:val="16"/>
                <w:szCs w:val="22"/>
              </w:rPr>
              <w:t>едомления о собрании кредиторов</w:t>
            </w:r>
            <w:r w:rsidRPr="003A10FE">
              <w:rPr>
                <w:sz w:val="16"/>
                <w:szCs w:val="22"/>
              </w:rPr>
              <w:t>;</w:t>
            </w:r>
          </w:p>
          <w:p w:rsidR="00C52A56" w:rsidRPr="00B2125C" w:rsidRDefault="00C52A56" w:rsidP="002D3D68">
            <w:pPr>
              <w:jc w:val="both"/>
              <w:rPr>
                <w:sz w:val="16"/>
                <w:szCs w:val="16"/>
              </w:rPr>
            </w:pPr>
            <w:r w:rsidRPr="003A10FE">
              <w:rPr>
                <w:sz w:val="16"/>
                <w:szCs w:val="22"/>
              </w:rPr>
              <w:t xml:space="preserve">- требований п. 7 ст. 12 ФЗ-127-2002 в части нарушения сроков публикации на сайте ЕФРСБ сведений о </w:t>
            </w:r>
            <w:r>
              <w:rPr>
                <w:sz w:val="16"/>
                <w:szCs w:val="22"/>
              </w:rPr>
              <w:t>результатах собрания кредиторов</w:t>
            </w:r>
            <w:r w:rsidRPr="003A10FE">
              <w:rPr>
                <w:sz w:val="16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Default="00C52A56" w:rsidP="002D3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 в размере     1</w:t>
            </w:r>
            <w:r w:rsidRPr="00636581">
              <w:rPr>
                <w:b/>
                <w:sz w:val="20"/>
                <w:szCs w:val="20"/>
              </w:rPr>
              <w:t> 000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Default="00C52A5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01.07.2015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56" w:rsidRPr="00B2125C" w:rsidRDefault="00C52A56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CF7C25">
              <w:rPr>
                <w:sz w:val="16"/>
                <w:szCs w:val="22"/>
              </w:rPr>
              <w:t xml:space="preserve">Строго указать на недопустимость нарушений требований законодательства при проведении процедур банкротства, в части указания сведений в сообщениях по делам о несостоятельности (банкротстве) и проведения собраний кредиторов. Предупредить, что в случае повторения нарушений требований законодательства при проведении процедур банкротства, а также в случае </w:t>
            </w:r>
            <w:r>
              <w:rPr>
                <w:sz w:val="16"/>
                <w:szCs w:val="22"/>
              </w:rPr>
              <w:t>неоплаты штрафов</w:t>
            </w:r>
            <w:r w:rsidRPr="00CF7C25">
              <w:rPr>
                <w:sz w:val="16"/>
                <w:szCs w:val="22"/>
              </w:rPr>
              <w:t>, к нему будут применены более строгие меры дисциплинарного воздействия.</w:t>
            </w:r>
          </w:p>
        </w:tc>
      </w:tr>
    </w:tbl>
    <w:p w:rsidR="00AF6782" w:rsidRDefault="00AF6782"/>
    <w:sectPr w:rsidR="00AF6782" w:rsidSect="00C52A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A56"/>
    <w:rsid w:val="00AF6782"/>
    <w:rsid w:val="00C5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A56"/>
    <w:pPr>
      <w:jc w:val="both"/>
    </w:pPr>
    <w:rPr>
      <w:sz w:val="26"/>
      <w:szCs w:val="26"/>
      <w:lang/>
    </w:rPr>
  </w:style>
  <w:style w:type="character" w:customStyle="1" w:styleId="a4">
    <w:name w:val="Основной текст Знак"/>
    <w:basedOn w:val="a0"/>
    <w:link w:val="a3"/>
    <w:uiPriority w:val="99"/>
    <w:rsid w:val="00C52A56"/>
    <w:rPr>
      <w:rFonts w:ascii="Times New Roman" w:eastAsia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9BF0D-A275-4DC1-A84D-BCDEF4FA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2018-06-05T12:36:00Z</dcterms:created>
  <dcterms:modified xsi:type="dcterms:W3CDTF">2018-06-05T12:39:00Z</dcterms:modified>
</cp:coreProperties>
</file>