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7F502" w14:textId="77777777" w:rsidR="00467F47" w:rsidRDefault="00467F47" w:rsidP="00467F47">
      <w:pPr>
        <w:jc w:val="right"/>
        <w:rPr>
          <w:b/>
          <w:sz w:val="28"/>
        </w:rPr>
      </w:pPr>
    </w:p>
    <w:p w14:paraId="09EF1716" w14:textId="77777777" w:rsidR="00467F47" w:rsidRPr="00C255AF" w:rsidRDefault="00467F47" w:rsidP="00467F47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345553CD" w14:textId="77777777" w:rsidR="00467F47" w:rsidRPr="00C255AF" w:rsidRDefault="00467F47" w:rsidP="00467F47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487CAAC7" w14:textId="77777777" w:rsidR="00467F47" w:rsidRPr="00C255AF" w:rsidRDefault="00467F47" w:rsidP="00467F47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помещ. </w:t>
      </w:r>
      <w:r w:rsidRPr="00C255AF">
        <w:rPr>
          <w:sz w:val="20"/>
          <w:szCs w:val="20"/>
        </w:rPr>
        <w:t>19/9</w:t>
      </w:r>
    </w:p>
    <w:p w14:paraId="71B05CD2" w14:textId="77777777" w:rsidR="00467F47" w:rsidRPr="00C255AF" w:rsidRDefault="00467F47" w:rsidP="00467F47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6" w:history="1">
        <w:r w:rsidRPr="00C255AF">
          <w:rPr>
            <w:rStyle w:val="a9"/>
            <w:sz w:val="20"/>
            <w:szCs w:val="20"/>
          </w:rPr>
          <w:t>www.</w:t>
        </w:r>
        <w:r w:rsidRPr="00C255AF">
          <w:rPr>
            <w:rStyle w:val="a9"/>
            <w:sz w:val="20"/>
            <w:szCs w:val="20"/>
            <w:lang w:val="en-US"/>
          </w:rPr>
          <w:t>ncrb</w:t>
        </w:r>
        <w:r w:rsidRPr="00C255AF">
          <w:rPr>
            <w:rStyle w:val="a9"/>
            <w:sz w:val="20"/>
            <w:szCs w:val="20"/>
          </w:rPr>
          <w:t>-</w:t>
        </w:r>
        <w:r w:rsidRPr="00C255AF">
          <w:rPr>
            <w:rStyle w:val="a9"/>
            <w:sz w:val="20"/>
            <w:szCs w:val="20"/>
            <w:lang w:val="en-US"/>
          </w:rPr>
          <w:t>au</w:t>
        </w:r>
        <w:r w:rsidRPr="00C255AF">
          <w:rPr>
            <w:rStyle w:val="a9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7" w:history="1">
        <w:r w:rsidRPr="00C255AF">
          <w:rPr>
            <w:rStyle w:val="a9"/>
            <w:sz w:val="20"/>
            <w:szCs w:val="20"/>
          </w:rPr>
          <w:t>info@ncrb-au.ru</w:t>
        </w:r>
      </w:hyperlink>
    </w:p>
    <w:p w14:paraId="15E5DDE7" w14:textId="77777777" w:rsidR="00467F47" w:rsidRPr="00C255AF" w:rsidRDefault="00467F47" w:rsidP="00467F47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2E7E92E7" w14:textId="77777777" w:rsidR="00467F47" w:rsidRPr="007533EB" w:rsidRDefault="00467F47" w:rsidP="00467F47">
      <w:pPr>
        <w:tabs>
          <w:tab w:val="left" w:pos="5921"/>
        </w:tabs>
        <w:jc w:val="center"/>
        <w:rPr>
          <w:b/>
          <w:sz w:val="22"/>
          <w:szCs w:val="22"/>
        </w:rPr>
      </w:pPr>
      <w:r w:rsidRPr="007533EB">
        <w:rPr>
          <w:b/>
          <w:sz w:val="22"/>
          <w:szCs w:val="22"/>
        </w:rPr>
        <w:t>ПРОТОКОЛ № 432</w:t>
      </w:r>
    </w:p>
    <w:p w14:paraId="48D6734C" w14:textId="77777777" w:rsidR="00467F47" w:rsidRPr="007533EB" w:rsidRDefault="00467F47" w:rsidP="00467F47">
      <w:pPr>
        <w:tabs>
          <w:tab w:val="left" w:pos="5921"/>
        </w:tabs>
        <w:jc w:val="center"/>
        <w:rPr>
          <w:b/>
          <w:sz w:val="22"/>
          <w:szCs w:val="22"/>
        </w:rPr>
      </w:pPr>
      <w:r w:rsidRPr="007533EB">
        <w:rPr>
          <w:b/>
          <w:sz w:val="22"/>
          <w:szCs w:val="22"/>
        </w:rPr>
        <w:t>ЗАСЕДАНИЯ СОВЕТА СОЮЗА</w:t>
      </w:r>
    </w:p>
    <w:p w14:paraId="6611FA1B" w14:textId="77777777" w:rsidR="00467F47" w:rsidRPr="007533EB" w:rsidRDefault="00467F47" w:rsidP="00467F47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7533EB">
        <w:rPr>
          <w:b/>
          <w:sz w:val="22"/>
          <w:szCs w:val="22"/>
        </w:rPr>
        <w:t>г. Москва</w:t>
      </w:r>
      <w:r w:rsidRPr="007533EB">
        <w:rPr>
          <w:b/>
          <w:sz w:val="22"/>
          <w:szCs w:val="22"/>
        </w:rPr>
        <w:tab/>
        <w:t xml:space="preserve">                             25 апреля 2024 года. </w:t>
      </w:r>
    </w:p>
    <w:p w14:paraId="5AB4D34B" w14:textId="77777777" w:rsidR="00467F47" w:rsidRPr="007533EB" w:rsidRDefault="00467F47" w:rsidP="00467F47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467F47" w:rsidRPr="007533EB" w14:paraId="32001CAA" w14:textId="77777777" w:rsidTr="006F1A41">
        <w:tc>
          <w:tcPr>
            <w:tcW w:w="4732" w:type="dxa"/>
            <w:shd w:val="clear" w:color="auto" w:fill="auto"/>
          </w:tcPr>
          <w:p w14:paraId="661ADD41" w14:textId="77777777" w:rsidR="00467F47" w:rsidRPr="007533EB" w:rsidRDefault="00467F47" w:rsidP="006F1A41">
            <w:pPr>
              <w:jc w:val="right"/>
              <w:rPr>
                <w:b/>
                <w:bCs/>
                <w:sz w:val="22"/>
                <w:szCs w:val="22"/>
              </w:rPr>
            </w:pPr>
            <w:r w:rsidRPr="007533EB">
              <w:rPr>
                <w:b/>
                <w:bCs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2FA6EDDE" w14:textId="77777777" w:rsidR="00467F47" w:rsidRPr="007533EB" w:rsidRDefault="00467F47" w:rsidP="006F1A41">
            <w:pPr>
              <w:jc w:val="both"/>
              <w:rPr>
                <w:b/>
                <w:bCs/>
                <w:sz w:val="22"/>
                <w:szCs w:val="22"/>
              </w:rPr>
            </w:pPr>
            <w:r w:rsidRPr="007533EB">
              <w:rPr>
                <w:b/>
                <w:bCs/>
                <w:sz w:val="22"/>
                <w:szCs w:val="22"/>
              </w:rPr>
              <w:t>- 11 часов 00 минут</w:t>
            </w:r>
          </w:p>
        </w:tc>
      </w:tr>
      <w:tr w:rsidR="00467F47" w:rsidRPr="007533EB" w14:paraId="76D6D073" w14:textId="77777777" w:rsidTr="006F1A41">
        <w:tc>
          <w:tcPr>
            <w:tcW w:w="4732" w:type="dxa"/>
            <w:shd w:val="clear" w:color="auto" w:fill="auto"/>
          </w:tcPr>
          <w:p w14:paraId="49587661" w14:textId="77777777" w:rsidR="00467F47" w:rsidRPr="007533EB" w:rsidRDefault="00467F47" w:rsidP="006F1A41">
            <w:pPr>
              <w:ind w:right="32" w:hanging="426"/>
              <w:jc w:val="right"/>
              <w:rPr>
                <w:b/>
                <w:bCs/>
                <w:sz w:val="22"/>
                <w:szCs w:val="22"/>
              </w:rPr>
            </w:pPr>
            <w:r w:rsidRPr="007533EB">
              <w:rPr>
                <w:b/>
                <w:bCs/>
                <w:sz w:val="22"/>
                <w:szCs w:val="22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61C25229" w14:textId="77777777" w:rsidR="00467F47" w:rsidRPr="007533EB" w:rsidRDefault="00467F47" w:rsidP="006F1A41">
            <w:pPr>
              <w:jc w:val="both"/>
              <w:rPr>
                <w:b/>
                <w:sz w:val="22"/>
                <w:szCs w:val="22"/>
              </w:rPr>
            </w:pPr>
            <w:r w:rsidRPr="007533EB">
              <w:rPr>
                <w:b/>
                <w:bCs/>
                <w:sz w:val="22"/>
                <w:szCs w:val="22"/>
              </w:rPr>
              <w:t>- 15 часов 00 минут</w:t>
            </w:r>
          </w:p>
        </w:tc>
      </w:tr>
    </w:tbl>
    <w:p w14:paraId="2A07B8A6" w14:textId="77777777" w:rsidR="00467F47" w:rsidRPr="007533EB" w:rsidRDefault="00467F47" w:rsidP="00467F4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5438F4D" w14:textId="77777777" w:rsidR="00467F47" w:rsidRPr="007533EB" w:rsidRDefault="00467F47" w:rsidP="00467F47">
      <w:pPr>
        <w:ind w:firstLine="567"/>
        <w:jc w:val="center"/>
        <w:rPr>
          <w:b/>
          <w:sz w:val="22"/>
          <w:szCs w:val="22"/>
        </w:rPr>
      </w:pPr>
      <w:r w:rsidRPr="007533EB">
        <w:rPr>
          <w:b/>
          <w:sz w:val="22"/>
          <w:szCs w:val="22"/>
        </w:rPr>
        <w:t>Повестка дня</w:t>
      </w:r>
    </w:p>
    <w:p w14:paraId="0BDD2C08" w14:textId="77777777" w:rsidR="00467F47" w:rsidRPr="007533EB" w:rsidRDefault="00467F47" w:rsidP="00467F47">
      <w:pPr>
        <w:ind w:firstLine="567"/>
        <w:jc w:val="center"/>
        <w:rPr>
          <w:b/>
          <w:sz w:val="22"/>
          <w:szCs w:val="22"/>
        </w:rPr>
      </w:pPr>
      <w:r w:rsidRPr="007533EB">
        <w:rPr>
          <w:b/>
          <w:sz w:val="22"/>
          <w:szCs w:val="22"/>
        </w:rPr>
        <w:t>очередного заседания Совета Союза АУ НЦРБ:</w:t>
      </w:r>
    </w:p>
    <w:p w14:paraId="3EEEE514" w14:textId="77777777" w:rsidR="00467F47" w:rsidRPr="007533EB" w:rsidRDefault="00467F47" w:rsidP="00467F47">
      <w:pPr>
        <w:ind w:firstLine="567"/>
        <w:jc w:val="center"/>
        <w:rPr>
          <w:b/>
          <w:sz w:val="22"/>
          <w:szCs w:val="22"/>
        </w:rPr>
      </w:pPr>
    </w:p>
    <w:p w14:paraId="6DD7169D" w14:textId="77777777" w:rsidR="00467F47" w:rsidRPr="007533EB" w:rsidRDefault="00467F47" w:rsidP="00467F47">
      <w:pPr>
        <w:ind w:firstLine="567"/>
        <w:jc w:val="both"/>
        <w:rPr>
          <w:b/>
          <w:sz w:val="22"/>
          <w:szCs w:val="22"/>
        </w:rPr>
      </w:pPr>
      <w:r w:rsidRPr="007533EB">
        <w:rPr>
          <w:b/>
          <w:sz w:val="22"/>
          <w:szCs w:val="22"/>
        </w:rPr>
        <w:t>Аккредитация организаций и иных лиц при Союзе АУ НЦРБ.</w:t>
      </w:r>
    </w:p>
    <w:p w14:paraId="6F8B89E1" w14:textId="77777777" w:rsidR="00467F47" w:rsidRPr="007533EB" w:rsidRDefault="00467F47" w:rsidP="00467F47">
      <w:pPr>
        <w:pStyle w:val="a3"/>
        <w:ind w:firstLine="540"/>
        <w:rPr>
          <w:sz w:val="22"/>
          <w:szCs w:val="22"/>
        </w:rPr>
      </w:pPr>
    </w:p>
    <w:p w14:paraId="57357EE3" w14:textId="01A1E5C7" w:rsidR="00467F47" w:rsidRPr="007533EB" w:rsidRDefault="00467F47" w:rsidP="00467F47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7533EB">
        <w:rPr>
          <w:b/>
          <w:bCs/>
          <w:sz w:val="22"/>
          <w:szCs w:val="22"/>
          <w:u w:val="single"/>
        </w:rPr>
        <w:t>По вопросу повестки дня</w:t>
      </w:r>
    </w:p>
    <w:p w14:paraId="3A51B7F0" w14:textId="77777777" w:rsidR="00467F47" w:rsidRPr="007533EB" w:rsidRDefault="00467F47" w:rsidP="00467F47">
      <w:pPr>
        <w:pStyle w:val="a3"/>
        <w:ind w:firstLine="540"/>
        <w:rPr>
          <w:b/>
          <w:sz w:val="22"/>
          <w:szCs w:val="22"/>
        </w:rPr>
      </w:pPr>
      <w:r w:rsidRPr="007533EB">
        <w:rPr>
          <w:b/>
          <w:sz w:val="22"/>
          <w:szCs w:val="22"/>
          <w:u w:val="single"/>
        </w:rPr>
        <w:t>Постановили</w:t>
      </w:r>
      <w:r w:rsidRPr="007533EB">
        <w:rPr>
          <w:b/>
          <w:sz w:val="22"/>
          <w:szCs w:val="22"/>
        </w:rPr>
        <w:t>:</w:t>
      </w:r>
    </w:p>
    <w:p w14:paraId="6C0A341F" w14:textId="77777777" w:rsidR="00467F47" w:rsidRPr="007533EB" w:rsidRDefault="00467F47" w:rsidP="00467F47">
      <w:pPr>
        <w:pStyle w:val="a3"/>
        <w:ind w:firstLine="540"/>
        <w:rPr>
          <w:b/>
          <w:sz w:val="22"/>
          <w:szCs w:val="22"/>
        </w:rPr>
      </w:pPr>
      <w:r w:rsidRPr="007533EB">
        <w:rPr>
          <w:sz w:val="22"/>
          <w:szCs w:val="22"/>
        </w:rPr>
        <w:t>Аккредитовать при Союзе арбитражных управляющих «Национальный Центр Реструктуризации и Банкротства»:</w:t>
      </w:r>
    </w:p>
    <w:p w14:paraId="5E7E8378" w14:textId="267512FA" w:rsidR="00467F47" w:rsidRPr="007533EB" w:rsidRDefault="00467F47" w:rsidP="00467F47">
      <w:pPr>
        <w:pStyle w:val="a3"/>
        <w:ind w:firstLine="540"/>
        <w:rPr>
          <w:bCs/>
          <w:sz w:val="22"/>
          <w:szCs w:val="22"/>
        </w:rPr>
      </w:pPr>
      <w:r w:rsidRPr="007533EB">
        <w:rPr>
          <w:bCs/>
          <w:sz w:val="22"/>
          <w:szCs w:val="22"/>
        </w:rPr>
        <w:t xml:space="preserve">- </w:t>
      </w:r>
      <w:r w:rsidRPr="007533EB">
        <w:rPr>
          <w:b/>
          <w:sz w:val="22"/>
          <w:szCs w:val="22"/>
        </w:rPr>
        <w:t>ООО «Энергостар»</w:t>
      </w:r>
      <w:r w:rsidRPr="007533EB">
        <w:rPr>
          <w:bCs/>
          <w:sz w:val="22"/>
          <w:szCs w:val="22"/>
        </w:rPr>
        <w:t xml:space="preserve"> (ВОЛГОГРАДСКАЯ ОБЛАСТЬ) - по виду деятельности: оценка, по 24.04.2025.</w:t>
      </w:r>
    </w:p>
    <w:p w14:paraId="36867653" w14:textId="0840AEA8" w:rsidR="00467F47" w:rsidRPr="007533EB" w:rsidRDefault="00467F47" w:rsidP="00467F47">
      <w:pPr>
        <w:pStyle w:val="a3"/>
        <w:ind w:firstLine="540"/>
        <w:rPr>
          <w:bCs/>
          <w:sz w:val="22"/>
          <w:szCs w:val="22"/>
        </w:rPr>
      </w:pPr>
      <w:r w:rsidRPr="007533EB">
        <w:rPr>
          <w:bCs/>
          <w:sz w:val="22"/>
          <w:szCs w:val="22"/>
        </w:rPr>
        <w:t xml:space="preserve">- </w:t>
      </w:r>
      <w:r w:rsidR="007533EB">
        <w:rPr>
          <w:bCs/>
          <w:sz w:val="22"/>
          <w:szCs w:val="22"/>
        </w:rPr>
        <w:t xml:space="preserve"> </w:t>
      </w:r>
      <w:r w:rsidRPr="007533EB">
        <w:rPr>
          <w:b/>
          <w:sz w:val="22"/>
          <w:szCs w:val="22"/>
        </w:rPr>
        <w:t xml:space="preserve">ООО «Московская </w:t>
      </w:r>
      <w:r w:rsidR="008805B0" w:rsidRPr="007533EB">
        <w:rPr>
          <w:b/>
          <w:sz w:val="22"/>
          <w:szCs w:val="22"/>
        </w:rPr>
        <w:t>Т</w:t>
      </w:r>
      <w:r w:rsidRPr="007533EB">
        <w:rPr>
          <w:b/>
          <w:sz w:val="22"/>
          <w:szCs w:val="22"/>
        </w:rPr>
        <w:t xml:space="preserve">орговая </w:t>
      </w:r>
      <w:r w:rsidR="008805B0" w:rsidRPr="007533EB">
        <w:rPr>
          <w:b/>
          <w:sz w:val="22"/>
          <w:szCs w:val="22"/>
        </w:rPr>
        <w:t>К</w:t>
      </w:r>
      <w:r w:rsidRPr="007533EB">
        <w:rPr>
          <w:b/>
          <w:sz w:val="22"/>
          <w:szCs w:val="22"/>
        </w:rPr>
        <w:t>омпания»</w:t>
      </w:r>
      <w:r w:rsidRPr="007533EB">
        <w:rPr>
          <w:bCs/>
          <w:sz w:val="22"/>
          <w:szCs w:val="22"/>
        </w:rPr>
        <w:t xml:space="preserve"> (МОСКВА) - по виду деятельности: организатор торгов, с 24.04.2024 по 23.04.2025.</w:t>
      </w:r>
    </w:p>
    <w:p w14:paraId="5F761EEC" w14:textId="1E4CED84" w:rsidR="00467F47" w:rsidRPr="007533EB" w:rsidRDefault="00467F47" w:rsidP="00467F47">
      <w:pPr>
        <w:pStyle w:val="a3"/>
        <w:ind w:firstLine="540"/>
        <w:rPr>
          <w:bCs/>
          <w:sz w:val="22"/>
          <w:szCs w:val="22"/>
        </w:rPr>
      </w:pPr>
      <w:r w:rsidRPr="007533EB">
        <w:rPr>
          <w:bCs/>
          <w:sz w:val="22"/>
          <w:szCs w:val="22"/>
        </w:rPr>
        <w:t xml:space="preserve">- </w:t>
      </w:r>
      <w:r w:rsidR="007533EB">
        <w:rPr>
          <w:bCs/>
          <w:sz w:val="22"/>
          <w:szCs w:val="22"/>
        </w:rPr>
        <w:t xml:space="preserve">  </w:t>
      </w:r>
      <w:r w:rsidRPr="007533EB">
        <w:rPr>
          <w:b/>
          <w:sz w:val="22"/>
          <w:szCs w:val="22"/>
        </w:rPr>
        <w:t xml:space="preserve">ООО «Премьер аудит» </w:t>
      </w:r>
      <w:r w:rsidRPr="007533EB">
        <w:rPr>
          <w:bCs/>
          <w:sz w:val="22"/>
          <w:szCs w:val="22"/>
        </w:rPr>
        <w:t>(НИЖНИЙ НОВГОРОД) - по виду деятельности: аудит, по 24.04.2025.</w:t>
      </w:r>
    </w:p>
    <w:p w14:paraId="7972BA58" w14:textId="0344CE10" w:rsidR="007533EB" w:rsidRPr="007533EB" w:rsidRDefault="007533EB" w:rsidP="00467F47">
      <w:pPr>
        <w:pStyle w:val="a3"/>
        <w:ind w:firstLine="540"/>
        <w:rPr>
          <w:bCs/>
          <w:sz w:val="22"/>
          <w:szCs w:val="22"/>
        </w:rPr>
      </w:pPr>
      <w:r w:rsidRPr="007533EB">
        <w:rPr>
          <w:bCs/>
          <w:sz w:val="22"/>
          <w:szCs w:val="22"/>
        </w:rPr>
        <w:t xml:space="preserve">- </w:t>
      </w:r>
      <w:r w:rsidRPr="007533EB">
        <w:rPr>
          <w:b/>
          <w:sz w:val="22"/>
          <w:szCs w:val="22"/>
        </w:rPr>
        <w:t xml:space="preserve">ООО «ПрофУчет» </w:t>
      </w:r>
      <w:r w:rsidRPr="007533EB">
        <w:rPr>
          <w:bCs/>
          <w:sz w:val="22"/>
          <w:szCs w:val="22"/>
        </w:rPr>
        <w:t>(МОСКВА) - по виду деятельности: юридическое, бухгалтерское сопровождение, аудит, финансовый анализ, консалтинг, с 10.05.2024 по 09.05.2025.</w:t>
      </w:r>
    </w:p>
    <w:p w14:paraId="518D3C98" w14:textId="1D3A3EBB" w:rsidR="00467F47" w:rsidRPr="007533EB" w:rsidRDefault="00467F47" w:rsidP="00467F47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533EB">
        <w:rPr>
          <w:sz w:val="22"/>
          <w:szCs w:val="22"/>
        </w:rPr>
        <w:t xml:space="preserve">ВНЕСТИ </w:t>
      </w:r>
      <w:r w:rsidRPr="007533EB">
        <w:rPr>
          <w:bCs/>
          <w:sz w:val="22"/>
          <w:szCs w:val="22"/>
        </w:rPr>
        <w:t xml:space="preserve">указанные организации </w:t>
      </w:r>
      <w:r w:rsidRPr="007533EB">
        <w:rPr>
          <w:sz w:val="22"/>
          <w:szCs w:val="22"/>
        </w:rPr>
        <w:t>в реестр организаций, аккредитованных при Союзе АУ НЦРБ.</w:t>
      </w:r>
    </w:p>
    <w:p w14:paraId="70EA9EDB" w14:textId="77777777" w:rsidR="007533EB" w:rsidRDefault="007533EB" w:rsidP="00467F47">
      <w:pPr>
        <w:pStyle w:val="a3"/>
        <w:ind w:firstLine="539"/>
        <w:rPr>
          <w:b/>
          <w:sz w:val="22"/>
          <w:szCs w:val="22"/>
          <w:u w:val="single"/>
        </w:rPr>
      </w:pPr>
    </w:p>
    <w:p w14:paraId="325A6C89" w14:textId="3AF8ABFB" w:rsidR="00467F47" w:rsidRPr="007533EB" w:rsidRDefault="00467F47" w:rsidP="00467F47">
      <w:pPr>
        <w:pStyle w:val="a3"/>
        <w:ind w:firstLine="539"/>
        <w:rPr>
          <w:b/>
          <w:bCs/>
          <w:sz w:val="22"/>
          <w:szCs w:val="22"/>
        </w:rPr>
      </w:pPr>
      <w:r w:rsidRPr="007533EB">
        <w:rPr>
          <w:b/>
          <w:sz w:val="22"/>
          <w:szCs w:val="22"/>
          <w:u w:val="single"/>
        </w:rPr>
        <w:t>Голосовали:</w:t>
      </w:r>
      <w:r w:rsidRPr="007533EB">
        <w:rPr>
          <w:sz w:val="22"/>
          <w:szCs w:val="22"/>
        </w:rPr>
        <w:t xml:space="preserve"> </w:t>
      </w:r>
      <w:r w:rsidRPr="007533EB">
        <w:rPr>
          <w:b/>
          <w:bCs/>
          <w:sz w:val="22"/>
          <w:szCs w:val="22"/>
        </w:rPr>
        <w:t>«ЗА» - Единогласно.</w:t>
      </w:r>
    </w:p>
    <w:p w14:paraId="12E28FE6" w14:textId="77777777" w:rsidR="00961D6F" w:rsidRPr="007533EB" w:rsidRDefault="00961D6F" w:rsidP="00467F47">
      <w:pPr>
        <w:pStyle w:val="a3"/>
        <w:ind w:firstLine="539"/>
        <w:rPr>
          <w:b/>
          <w:bCs/>
          <w:sz w:val="22"/>
          <w:szCs w:val="22"/>
        </w:rPr>
      </w:pPr>
    </w:p>
    <w:p w14:paraId="471B8725" w14:textId="77777777" w:rsidR="00961D6F" w:rsidRPr="007533EB" w:rsidRDefault="00961D6F" w:rsidP="00467F47">
      <w:pPr>
        <w:pStyle w:val="a3"/>
        <w:ind w:firstLine="539"/>
        <w:rPr>
          <w:b/>
          <w:bCs/>
          <w:sz w:val="22"/>
          <w:szCs w:val="22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961D6F" w:rsidRPr="007533EB" w14:paraId="060130FF" w14:textId="77777777" w:rsidTr="009149BB">
        <w:trPr>
          <w:jc w:val="center"/>
        </w:trPr>
        <w:tc>
          <w:tcPr>
            <w:tcW w:w="4214" w:type="dxa"/>
          </w:tcPr>
          <w:p w14:paraId="0718D7F4" w14:textId="77777777" w:rsidR="007533EB" w:rsidRDefault="007533EB" w:rsidP="009149BB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</w:p>
          <w:p w14:paraId="180F8E56" w14:textId="73DD2D1E" w:rsidR="00961D6F" w:rsidRPr="007533EB" w:rsidRDefault="00961D6F" w:rsidP="009149BB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  <w:r w:rsidRPr="007533EB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27D43EC7" w14:textId="77777777" w:rsidR="00961D6F" w:rsidRPr="007533EB" w:rsidRDefault="00961D6F" w:rsidP="009149B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20BD7761" w14:textId="77777777" w:rsidR="007533EB" w:rsidRDefault="007533EB" w:rsidP="009149BB">
            <w:pPr>
              <w:pStyle w:val="a8"/>
              <w:rPr>
                <w:b/>
                <w:bCs/>
                <w:sz w:val="22"/>
                <w:szCs w:val="22"/>
              </w:rPr>
            </w:pPr>
          </w:p>
          <w:p w14:paraId="1479215A" w14:textId="5BEBFF48" w:rsidR="00961D6F" w:rsidRPr="007533EB" w:rsidRDefault="007533EB" w:rsidP="009149BB">
            <w:pPr>
              <w:pStyle w:val="a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="00961D6F" w:rsidRPr="007533EB">
              <w:rPr>
                <w:b/>
                <w:bCs/>
                <w:sz w:val="22"/>
                <w:szCs w:val="22"/>
              </w:rPr>
              <w:t>Герасименко В.В.</w:t>
            </w:r>
          </w:p>
        </w:tc>
      </w:tr>
    </w:tbl>
    <w:p w14:paraId="097CE951" w14:textId="77777777" w:rsidR="00961D6F" w:rsidRPr="007533EB" w:rsidRDefault="00961D6F" w:rsidP="00467F47">
      <w:pPr>
        <w:pStyle w:val="a3"/>
        <w:ind w:firstLine="539"/>
        <w:rPr>
          <w:b/>
          <w:bCs/>
          <w:sz w:val="22"/>
          <w:szCs w:val="22"/>
        </w:rPr>
      </w:pPr>
    </w:p>
    <w:p w14:paraId="52028B07" w14:textId="77777777" w:rsidR="00467F47" w:rsidRPr="007533EB" w:rsidRDefault="00467F47" w:rsidP="00467F47">
      <w:pPr>
        <w:pStyle w:val="a3"/>
        <w:ind w:firstLine="540"/>
        <w:rPr>
          <w:bCs/>
          <w:sz w:val="22"/>
          <w:szCs w:val="22"/>
        </w:rPr>
      </w:pPr>
    </w:p>
    <w:p w14:paraId="469C5B6B" w14:textId="77777777" w:rsidR="00467F47" w:rsidRPr="00807BA8" w:rsidRDefault="00467F47" w:rsidP="00467F47">
      <w:pPr>
        <w:pStyle w:val="a3"/>
        <w:ind w:firstLine="540"/>
        <w:rPr>
          <w:b/>
          <w:sz w:val="20"/>
          <w:szCs w:val="20"/>
        </w:rPr>
      </w:pPr>
    </w:p>
    <w:sectPr w:rsidR="00467F47" w:rsidRPr="00807BA8" w:rsidSect="004E5A9B">
      <w:headerReference w:type="default" r:id="rId8"/>
      <w:pgSz w:w="11906" w:h="16838"/>
      <w:pgMar w:top="426" w:right="566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2867C" w14:textId="77777777" w:rsidR="00961D6F" w:rsidRDefault="00961D6F">
      <w:r>
        <w:separator/>
      </w:r>
    </w:p>
  </w:endnote>
  <w:endnote w:type="continuationSeparator" w:id="0">
    <w:p w14:paraId="395BC2F8" w14:textId="77777777" w:rsidR="00961D6F" w:rsidRDefault="0096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27D5D" w14:textId="77777777" w:rsidR="00961D6F" w:rsidRDefault="00961D6F">
      <w:r>
        <w:separator/>
      </w:r>
    </w:p>
  </w:footnote>
  <w:footnote w:type="continuationSeparator" w:id="0">
    <w:p w14:paraId="4E7D9DA1" w14:textId="77777777" w:rsidR="00961D6F" w:rsidRDefault="00961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5A4E6" w14:textId="77777777" w:rsidR="00961D6F" w:rsidRPr="00FC3609" w:rsidRDefault="008B15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63B3F8F3" w14:textId="77777777" w:rsidR="00961D6F" w:rsidRDefault="00961D6F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F47"/>
    <w:rsid w:val="000C2BEA"/>
    <w:rsid w:val="0026470D"/>
    <w:rsid w:val="0041118D"/>
    <w:rsid w:val="00467F47"/>
    <w:rsid w:val="00712D58"/>
    <w:rsid w:val="007533EB"/>
    <w:rsid w:val="008805B0"/>
    <w:rsid w:val="008B1549"/>
    <w:rsid w:val="00961D6F"/>
    <w:rsid w:val="00A91DD5"/>
    <w:rsid w:val="00AB24E3"/>
    <w:rsid w:val="00CA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CC8B"/>
  <w15:docId w15:val="{0F90705A-B811-4755-80AA-6CC4231E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7F4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467F47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467F47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467F4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467F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67F47"/>
  </w:style>
  <w:style w:type="paragraph" w:styleId="a8">
    <w:name w:val="Normal (Web)"/>
    <w:basedOn w:val="a"/>
    <w:rsid w:val="00467F4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rsid w:val="00467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ncrb-a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rb-au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User-06</dc:creator>
  <cp:lastModifiedBy>user-08</cp:lastModifiedBy>
  <cp:revision>7</cp:revision>
  <cp:lastPrinted>2024-04-26T10:46:00Z</cp:lastPrinted>
  <dcterms:created xsi:type="dcterms:W3CDTF">2024-04-26T10:50:00Z</dcterms:created>
  <dcterms:modified xsi:type="dcterms:W3CDTF">2024-06-25T12:42:00Z</dcterms:modified>
</cp:coreProperties>
</file>